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D17FDC" w:rsidRPr="00D17FDC">
        <w:rPr>
          <w:rFonts w:ascii="Verdana" w:hAnsi="Verdana"/>
          <w:b/>
          <w:sz w:val="18"/>
          <w:szCs w:val="18"/>
        </w:rPr>
        <w:t>Oprava mostu v km 1,508 na trati Kralupy nad Vltavou – Neratovice - provádění inspekční činnosti a nezávislého dozoru při zhotovení protikorozní ochrany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>(dále jen „smlouva“), považuje za obchodní tajemství ve smyslu ustanovení § 504 zákona č. 89/2012 Sb., občanský zákoník, ve znění pozdějších předpisů (dále jen „obchodní tajemství“ a „občanský zákoní</w:t>
      </w:r>
      <w:bookmarkStart w:id="0" w:name="_GoBack"/>
      <w:bookmarkEnd w:id="0"/>
      <w:r w:rsidR="00C77026" w:rsidRPr="009618D3">
        <w:rPr>
          <w:rFonts w:ascii="Verdana" w:hAnsi="Verdana"/>
          <w:sz w:val="18"/>
          <w:szCs w:val="18"/>
        </w:rPr>
        <w:t xml:space="preserve">k),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D17FDC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D17FDC" w:rsidRPr="00D17FDC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17FDC">
            <w:rPr>
              <w:rFonts w:ascii="Verdana" w:eastAsia="Calibri" w:hAnsi="Verdana" w:cstheme="minorHAnsi"/>
              <w:sz w:val="18"/>
              <w:szCs w:val="18"/>
            </w:rPr>
            <w:t>9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17FDC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C32E8C"/>
  <w15:docId w15:val="{92D14B45-AD0F-4167-B7A2-F7BE8370F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E0DB2CC-93B6-4BAD-A68B-85985C32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Černá Lenka, Bc.</cp:lastModifiedBy>
  <cp:revision>14</cp:revision>
  <cp:lastPrinted>2016-08-01T07:54:00Z</cp:lastPrinted>
  <dcterms:created xsi:type="dcterms:W3CDTF">2018-11-26T13:17:00Z</dcterms:created>
  <dcterms:modified xsi:type="dcterms:W3CDTF">2022-03-31T09:48:00Z</dcterms:modified>
</cp:coreProperties>
</file>